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34"/>
          <w:szCs w:val="34"/>
        </w:rPr>
      </w:pPr>
      <w:r w:rsidRPr="00E67DBB">
        <w:rPr>
          <w:rFonts w:ascii="Times New Roman" w:hAnsi="Times New Roman" w:cs="Times New Roman"/>
          <w:color w:val="000000"/>
          <w:sz w:val="34"/>
          <w:szCs w:val="34"/>
        </w:rPr>
        <w:t>Standard on Auditing (SA) 200*(Revised) Overall Objectives of the Independent Auditor and the Conduct of an Audit in Accordance with Standards on Auditing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7DBB">
        <w:rPr>
          <w:rFonts w:ascii="Times New Roman" w:hAnsi="Times New Roman" w:cs="Times New Roman"/>
          <w:b/>
          <w:color w:val="000000"/>
          <w:sz w:val="24"/>
          <w:szCs w:val="24"/>
        </w:rPr>
        <w:t>Introduction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E67DBB">
        <w:rPr>
          <w:rFonts w:ascii="Times New Roman" w:hAnsi="Times New Roman" w:cs="Times New Roman"/>
          <w:b/>
          <w:color w:val="000000"/>
        </w:rPr>
        <w:t>Scope of this SA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1. This Standard on Auditing (SA) establishes the independent auditor’s overall responsibilities when conducting an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 of financial statements in accordance with SAs. Specifically, it sets out the overall objectives of the independent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auditor, and explains the nature and scope of an audit designed to enable the independent auditor to meet those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objectives. It also explains the scope, authority and structure of the SAs, and includes requirements establishing the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general responsibilities of the independent auditor applicable in all audits, including the obligation to comply with the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SAs. The independent auditor is referred to as “the auditor” hereafter.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2. SAs are written in the context of an audit of financial statements by an auditor. They are to be adapted as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necessary in the circumstances when applied to audits of other historical financial information.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E67DBB">
        <w:rPr>
          <w:rFonts w:ascii="Times New Roman" w:hAnsi="Times New Roman" w:cs="Times New Roman"/>
          <w:b/>
          <w:color w:val="000000"/>
        </w:rPr>
        <w:t>An Audit of Financial Statements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3. The purpose of an audit is to enhance the degree of confidence of intended users in the financial statements. This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is achieved by the expression of an opinion by the auditor on whether the financial statements are prepared, in all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material respects, in accordance with an applicable financial reporting framework. In the case of most general purpose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frameworks, that opinion is on whether the financial statements are presented fairly, in all material respects,</w:t>
      </w:r>
      <w:r w:rsidR="007B63A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or give a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true and fair view in accordance with the framework. An audit conducted in accordance with SAs and relevant ethical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requirements enables the auditor to form that opinion. (Ref: Para. A1)</w:t>
      </w:r>
    </w:p>
    <w:p w:rsidR="004A7E14" w:rsidRDefault="004A7E14" w:rsidP="004A7E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A1. The auditor’s opinion on the financial statements deals with whether the financial statements are prepared, in all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material respects, in accordance with the applicable financial reporting framework. Such an opinion is common to all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audits of financial statements. The auditor’s opinion therefore does not assure, for example, the future viability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entity nor the efficiency or effectiveness with which management has conducted the affairs of the entity. In some cases,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however, the applicable laws and regulations may require auditors to provide opinions on other specific matters, such 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effectiveness of internal control, or the consistency of a separate management report with the financial statements.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While the SAs include requirements and guidance in relation to such matters to the extent that they are relevant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forming an opinion on the financial statements, the auditor would be required to undertake further work if the auditor had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additional responsibilities to provide such opinions.</w:t>
      </w:r>
    </w:p>
    <w:p w:rsidR="007B63A8" w:rsidRPr="00E67DBB" w:rsidRDefault="007B63A8" w:rsidP="004A7E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4. The financial statements subject to audit are those of the entity, prepared and presented by management of the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entity with oversight from those charged with governance. SAs do not impose responsibilities on management or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those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charged with governance and do not override laws and regulations that govern their responsibilities. However, an audit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 accordance with SAs is conducted on the premise that management and, where appropriate, those charged with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governance have responsibilities that are fundamental to the conduct of the audit. The audit of the financial statements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does not relieve management or those charged with governance of those responsibilities. (Ref: Para. A2-A11)</w:t>
      </w:r>
    </w:p>
    <w:p w:rsidR="001E2273" w:rsidRPr="00D04648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</w:rPr>
      </w:pPr>
      <w:r w:rsidRPr="00D04648">
        <w:rPr>
          <w:rFonts w:ascii="Times New Roman" w:hAnsi="Times New Roman" w:cs="Times New Roman"/>
          <w:b/>
          <w:i/>
          <w:color w:val="000000"/>
        </w:rPr>
        <w:t>Preparation of the Financial Statements (Ref: Para. 4)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A2. An audit in accordance with SAs is conducted on the premise that management and, where appropriate,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charged with governance have responsibility: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For the preparation and presentation of the financial statements in accordance with the applicable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reporting framework; this includes the design, implementation and maintenance of internal control relevant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preparation and presentation of financial statements that are free from material misstatement, whether due to fraud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or error; and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To provide the auditor with: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(i) All information, such as records and documentation, and other matters that are relevant to the preparation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presentation of the financial statements;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(ii) Any additional information that the auditor may request from management and, where appropriate,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charged with governance; and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(iii) Unrestricted access to those within the entity from whom the auditor determines it necessary to obtain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evidence.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A3. As part of their responsibility for the preparation and presentation of the financial statements, management and,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where appropriate, those charged with governance are responsible for: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identification of the applicable financial reporting framework, in the context of any relevant laws or regulations.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preparation and presentation of the financial statements in accordance with that framework.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An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adequate description of that framework in the financial statements.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The preparation of the financial statements requires management to exercise judgment in making accounting estimates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that are reasonable in the circumstances, as well as to select and apply appropriate accounting policies. These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judgments are made in the context of the applicable financial reporting framework.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A4. The financial statements may be prepared in accordance with a financial reporting framework designed to meet: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common financial information needs of a wide range of users (i.e., “general purpose financial statements”); or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financial information needs of specific users (i.e., “special purpose financial statements”).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A5. The applicable financial reporting framework often encompasses financial reporting standards established by an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authorised or recognised standards setting organisation, or legislative or regulatory requirements. In some cases, the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reporting framework may encompass both financial reporting standards established by an authorised or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recognised standards setting organisation and legislative or regulatory requirements. Other sources may provide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direction on the application of the applicable financial reporting framework. In some cases, the applicable financial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reporting framework may encompass such other sources, or may even consist only of such sources. Such other sources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may include:</w:t>
      </w:r>
    </w:p>
    <w:p w:rsidR="001E2273" w:rsidRPr="00E67DBB" w:rsidRDefault="001E2273" w:rsidP="0032035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legal and ethical environment, including statutes, regulations, court decisions, and professional ethical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obligations in relation to accounting matters;</w:t>
      </w:r>
    </w:p>
    <w:p w:rsidR="001E2273" w:rsidRPr="00E67DBB" w:rsidRDefault="001E2273" w:rsidP="0032035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Published accounting interpretations of varying authority issued by standards setting, professional or regulatory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organisations;</w:t>
      </w:r>
    </w:p>
    <w:p w:rsidR="001E2273" w:rsidRPr="00E67DBB" w:rsidRDefault="001E2273" w:rsidP="0032035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Published views of varying authority on emerging accounting issues issued by standards setting, professional or</w:t>
      </w:r>
      <w:r w:rsidR="003203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regulatory organisations;</w:t>
      </w:r>
    </w:p>
    <w:p w:rsidR="001E2273" w:rsidRPr="00E67DBB" w:rsidRDefault="001E2273" w:rsidP="0032035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General and industry practices widely recognised and prevalent; and</w:t>
      </w:r>
    </w:p>
    <w:p w:rsidR="001E2273" w:rsidRPr="00E67DBB" w:rsidRDefault="001E2273" w:rsidP="0032035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Accounting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literature.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Where conflicts exist between the financial reporting framework and the sources from which direction on its application</w:t>
      </w:r>
      <w:r w:rsidR="00C3354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may be obtained, or among the sources that encompass the financial reporting framework, the source with the highest</w:t>
      </w:r>
      <w:r w:rsidR="00C3354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authority prevails.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A6. The requirements of the applicable financial reporting framework determine the form and content of the financial</w:t>
      </w:r>
      <w:r w:rsidR="009F7F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statements. Although the framework may not specify how to account for or disclose all transactions or events, it ordinarily</w:t>
      </w:r>
      <w:r w:rsidR="009F7F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embodies sufficient broad principles that can serve as a basis for developing and applying accounting policies that are</w:t>
      </w:r>
      <w:r w:rsidR="009F7F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consistent with the concepts underlying the requirements of the framework.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A7. Some financial reporting frameworks are fair presentation frameworks, while others are compliance frameworks.</w:t>
      </w:r>
      <w:r w:rsidR="009F7F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reporting frameworks that encompass primarily the financial reporting standards established by an organisation</w:t>
      </w:r>
      <w:r w:rsidR="009F7F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that is authorised or recognised to promulgate standards to be used by entities for preparing and presenting general</w:t>
      </w:r>
      <w:r w:rsidR="009F7F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purpose financial statements are often designed to achieve fair presentation.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A8. The requirements of the applicable financial reporting framework also determine what constitutes a complete set of</w:t>
      </w:r>
      <w:r w:rsidR="008917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statements. In the case of many frameworks, financial statements are intended to provide information about the</w:t>
      </w:r>
      <w:r w:rsidR="008917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state of affairs, results of operations and cash flows of an entity. For such frameworks, a complete set of financial</w:t>
      </w:r>
      <w:r w:rsidR="008917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statements would include a balance sheet; statement of profit and loss; a cash flow statement; and related notes. For</w:t>
      </w:r>
      <w:r w:rsidR="008917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some other financial reporting frameworks, a single financial statement and the related notes might constitute a complete</w:t>
      </w:r>
      <w:r w:rsidR="008917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set of financial statements:</w:t>
      </w:r>
    </w:p>
    <w:p w:rsidR="001E2273" w:rsidRPr="00E67DBB" w:rsidRDefault="001E2273" w:rsidP="00217A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For example, normally, in government departments and local bodies, the primary financial statement is a statement</w:t>
      </w:r>
      <w:r w:rsidR="00217A4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cash receipts and payments.</w:t>
      </w:r>
    </w:p>
    <w:p w:rsidR="001E2273" w:rsidRPr="00E67DBB" w:rsidRDefault="001E2273" w:rsidP="00217A4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Other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examples of a single financial statement, each of which would include related notes, are:</w:t>
      </w:r>
    </w:p>
    <w:p w:rsidR="001E2273" w:rsidRPr="00E67DBB" w:rsidRDefault="001E2273" w:rsidP="00217A49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Balance sheet.</w:t>
      </w:r>
      <w:proofErr w:type="gramEnd"/>
    </w:p>
    <w:p w:rsidR="001E2273" w:rsidRPr="00E67DBB" w:rsidRDefault="001E2273" w:rsidP="00217A49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Statement of profit &amp; loss.</w:t>
      </w:r>
      <w:proofErr w:type="gramEnd"/>
    </w:p>
    <w:p w:rsidR="001E2273" w:rsidRPr="00E67DBB" w:rsidRDefault="001E2273" w:rsidP="00217A49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Statement of cash flows.</w:t>
      </w:r>
    </w:p>
    <w:p w:rsidR="001E2273" w:rsidRPr="00E67DBB" w:rsidRDefault="001E2273" w:rsidP="00217A49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Statement of operations by product lines.</w:t>
      </w:r>
      <w:proofErr w:type="gramEnd"/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A9. SA 210 (Revised) establishes requirements and provides guidance on determining the acceptability of the</w:t>
      </w:r>
      <w:r w:rsidR="00B5032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framework4. SA 800 deals with special considerations when financial statements are</w:t>
      </w:r>
      <w:r w:rsidR="00B5032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prepared in accordance w</w:t>
      </w:r>
      <w:r w:rsidR="00B5032C">
        <w:rPr>
          <w:rFonts w:ascii="Times New Roman" w:hAnsi="Times New Roman" w:cs="Times New Roman"/>
          <w:color w:val="000000"/>
          <w:sz w:val="20"/>
          <w:szCs w:val="20"/>
        </w:rPr>
        <w:t>ith a special purpose framework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E2273" w:rsidRPr="00E67DBB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A10. Because of the significance of the premise to the conduct of an audit, the auditor is required to obtain agreement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from management and, where appropriate, those charged with governance that they acknowledge and understand their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responsibilities set out in paragraph A2 as a precondition for accepting the audit engagement6. The auditor is also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required to obtain written representations about whether management and, where appropriate, those charged with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governance have f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>ulfilled those responsibilities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E2273" w:rsidRPr="00D04648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</w:rPr>
      </w:pPr>
      <w:r w:rsidRPr="00D04648">
        <w:rPr>
          <w:rFonts w:ascii="Times New Roman" w:hAnsi="Times New Roman" w:cs="Times New Roman"/>
          <w:b/>
          <w:i/>
          <w:color w:val="000000"/>
        </w:rPr>
        <w:t>Considerations Specific to Central/State Governments and Related Government Entities</w:t>
      </w:r>
    </w:p>
    <w:p w:rsidR="001E2273" w:rsidRDefault="001E2273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A11. The mandates for audits of the financial statements of certain entities, such as, Central/State governments and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related government entities (for example, agencies, boards, commissions), may be broader than those of other entities.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 a result, the premise, relating to management’s responsibilities, on which an audit of the financial statements of such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 entity is conducted may include additional responsibilities, such as, the responsibility for the execution of transactions</w:t>
      </w:r>
      <w:r w:rsidR="008301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events in accordance with legislation or proper authority.</w:t>
      </w:r>
    </w:p>
    <w:p w:rsidR="007B63A8" w:rsidRPr="00E67DBB" w:rsidRDefault="007B63A8" w:rsidP="001E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5. As the basis for the auditor’s opinion, SAs require the auditor to obtain reasonable assurance about whether the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statements as a whole are free from material misstatement, whether due to fraud or error. Reasonable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assurance is a high level of assurance. It is obtained when the auditor has obtained sufficient appropriate audit evidence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to reduce audit risk (i.e., the risk that the auditor expresses an inappropriate opinion when the financial statements are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materially misstated) to an acceptably low level. However, reasonable assurance is not an absolute level of assurance,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because there are inherent limitations of an audit which result in most of the audit evidence on which the auditor draws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conclusions and bases the auditor’s opinion being persuasive rather than conclusive. (Ref: Para. A28-A52)</w:t>
      </w:r>
    </w:p>
    <w:p w:rsidR="00A00AAC" w:rsidRPr="00D04648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</w:rPr>
      </w:pPr>
      <w:r w:rsidRPr="00D04648">
        <w:rPr>
          <w:rFonts w:ascii="Times New Roman" w:hAnsi="Times New Roman" w:cs="Times New Roman"/>
          <w:b/>
          <w:i/>
          <w:color w:val="000000"/>
        </w:rPr>
        <w:t>Sufficient Appropriate Audit Evidence and Audit Risk (Ref: Para. 5 and 17)</w:t>
      </w:r>
    </w:p>
    <w:p w:rsidR="00A00AAC" w:rsidRPr="00D04648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D04648">
        <w:rPr>
          <w:rFonts w:ascii="Times New Roman" w:hAnsi="Times New Roman" w:cs="Times New Roman"/>
          <w:b/>
          <w:i/>
          <w:color w:val="000000"/>
          <w:sz w:val="20"/>
          <w:szCs w:val="20"/>
        </w:rPr>
        <w:t>Sufficiency and Appropriateness of Audit Evidence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A28. Audit evidence is necessary to support the auditor’s opinion and report. It is cumulative in nature and is primarily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obtained from audit procedures performed during the course of the audit. It may, however, also include information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obtained from other sources such as previous audits (provided the auditor has determined whether changes have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occurred since the previous audit that may affect its relevance to the current audit14) or a firm’s quality control procedures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for client acceptance and continuance. In addition to other sources inside and outside the entity, the entity’s accounting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records are an important source of audit evidence. Also, information that may be used as audit evidence may have been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prepared by an expert employed or engaged by the entity. Audit evidence comprises both information that supports and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corroborates management’s assertions, and any information that contradicts such assertions. In addition, in some cases,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absence of information (for example, management’s refusal to provide a requested representation) is used by the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auditor, and therefore, also constitutes audit evidence. Most of the auditor’s work in forming the auditor’s opinion</w:t>
      </w:r>
      <w:r w:rsidR="00CE49D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consists of obtaining and evaluating audit evidence.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A29. The sufficiency and appropriateness of audit evidence are interrelated. Sufficiency is the measure of the quantity of</w:t>
      </w:r>
      <w:r w:rsidR="00967C2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 evidence. The quantity of audit evidence needed is affected by the auditor’s assessment of the risks of</w:t>
      </w:r>
      <w:r w:rsidR="00967C2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misstatement (the higher the assessed risks, the more audit evidence is likely to be required) and also by the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quality of</w:t>
      </w:r>
      <w:r w:rsidR="00967C2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such audit evidence (the higher the quality, the less may be required). Obtaining more audit evidence, however, may not</w:t>
      </w:r>
      <w:r w:rsidR="00967C2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compensate for its poor quality.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A30. Appropriateness is the measure of the quality of audit evidence; that is, its relevance and its reliability in providing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support for the conclusions on which the auditor’s opinion is based. The reliability of evidence is influenced by its source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by its nature, and is dependent on the individual circumstances under which it is obtained.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A31. Whether sufficient appropriate audit evidence has been obtained to reduce audit risk to an acceptably low level,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thereby enable the auditor to draw reasonable conclusions on which to base the auditor’s opinion, is a matter of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professional judgment. SA 500 (Revised) and other relevant SAs establish additional requirements and provide further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guidance applicable throughout the audit regarding the auditor’s considerations in obtaining sufficient appropriate audit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evidence.</w:t>
      </w:r>
    </w:p>
    <w:p w:rsidR="00A00AAC" w:rsidRPr="00D04648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D04648">
        <w:rPr>
          <w:rFonts w:ascii="Times New Roman" w:hAnsi="Times New Roman" w:cs="Times New Roman"/>
          <w:b/>
          <w:i/>
          <w:color w:val="000000"/>
          <w:sz w:val="20"/>
          <w:szCs w:val="20"/>
        </w:rPr>
        <w:t>Audit Risk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A32. Audit risk is a function of the risks of material misstatement and detection risk. The assessment of risks is based on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 procedures to obtain information necessary for that purpose and evidence obtained throughout the audit. The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assessment of risks is a matter of professional judgment, rather than a matter capable of precise measurement.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A33. For purposes of the SAs, audit risk does not include the risk that the auditor might express an opinion that the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statements are materially misstated when they are not. This risk is ordinarily insignificant. Further, audit risk is a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technical term related to the process of auditing; it does not refer to the auditor’s business risks such as loss from</w:t>
      </w:r>
      <w:r w:rsidR="00D0464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litigation, adverse publicity, or other events arising in connection with the audit of financial statements.</w:t>
      </w:r>
    </w:p>
    <w:p w:rsidR="00A00AAC" w:rsidRPr="00F109A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  <w:r w:rsidRPr="00F109AB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Risks of Material Misstatement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A34. The risks of material misstatement may exist at two levels:</w:t>
      </w:r>
    </w:p>
    <w:p w:rsidR="00A00AAC" w:rsidRPr="00E67DBB" w:rsidRDefault="00A00AAC" w:rsidP="0004308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overall financial statement level; and</w:t>
      </w:r>
    </w:p>
    <w:p w:rsidR="00A00AAC" w:rsidRPr="00E67DBB" w:rsidRDefault="00A00AAC" w:rsidP="0004308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assertion level for classes of transactions, account balances, and disclosures.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A35. Risks of material misstatement at the overall financial statement level refer to risks of material misstatement that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relate pervasively to the financial statements as a whole and potentially affect many assertions.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A36. Risks of material misstatement at the assertion level are assessed in order to determine the nature, timing, and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extent of further audit procedures necessary to obtain sufficient appropriate audit evidence. This evidence enables the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 to express an opinion on the financial statements at an acceptably low level of audit risk. Auditors use various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approaches to accomplish the objective of assessing the risks of material misstatement. For example, the auditor may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make use of a model that expresses the general relationship of the components of audit risk in mathematical terms to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arrive at an acceptable level of detection risk. Some auditors find such a model to be useful when planning audit</w:t>
      </w:r>
      <w:r w:rsidR="000430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procedures.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A37. The risks of material misstatement at the assertion level consist of two components: inherent risk and control risk.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Inherent risk and control risk are the entity’s risks; they exist independently of the audit of the financial statements.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A38. Inherent risk is higher for some assertions and related classes of transactions, account balances, and disclosures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than for others. For example, it may be higher for complex calculations or for accounts consisting of amounts derived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from accounting estimates that are subject to significant estimation uncertainty. External circumstances giving rise to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business risks may also influence inherent risk. For example, technological developments might make a particular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product obsolete, thereby causing inventory to be more susceptible to overstatement. Factors in the entity and its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environment that relate to several or all of the classes of transactions, account balances, or disclosures may also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influence the inherent risk related to a specific assertion. Such factors may include, for example, a lack of sufficient</w:t>
      </w:r>
      <w:r w:rsidR="00C92A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working capital to continue operations or a declining industry characterised by a large number of business failures.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A39. Control risk is a function of the effectiveness of the design, implementation and maintenance of internal control by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management to address identified risks that threaten the achievement of the entity’s objectives relevant to preparation of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entity’s financial statements. However, internal control, no matter how well designed and operated, can only reduce,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but not eliminate, risks of material misstatement in the financial statements, because of the inherent limitations of internal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control. These include, for example, the possibility of human errors or mistakes, or of controls being circumvented by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collusion or inappropriate management override. Accordingly, some control risk will always exist. The SAs provide the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082E" w:rsidRPr="00E67DBB">
        <w:rPr>
          <w:rFonts w:ascii="Times New Roman" w:hAnsi="Times New Roman" w:cs="Times New Roman"/>
          <w:color w:val="000000"/>
          <w:sz w:val="20"/>
          <w:szCs w:val="20"/>
        </w:rPr>
        <w:t>conditions,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under which the auditor is required to, or may choose to, test the operating effectiveness of controls in</w:t>
      </w:r>
      <w:r w:rsidR="008108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determining the nature, timing and extent of substant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>ive procedures to be performed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A40. The SAs do not ordinarily refer to inherent risk and control risk separately, but rather to a combined assessment of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“risks of material misstatement”. However, the auditor may make separate or combined assessments of inherent and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control risk depending on preferred audit techniques or methodologies and practical considerations. The assessment of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risks of material misstatement may be expressed in quantitative terms, such as in percentages, or in non-quantitative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terms. In any case, the need for the auditor to make appropriate risk assessments is more important than the different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approaches by which they may be made.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A41. SA 315 establishes requirements and provides guidance on identifying and assessing the risks of material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misstatement at the financial statement and assertion levels.</w:t>
      </w:r>
    </w:p>
    <w:p w:rsidR="00A00AAC" w:rsidRPr="00F109A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  <w:r w:rsidRPr="00F109AB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Detection Risk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A42. For a given level of audit risk, the acceptable level of detection risk bears an inverse relationship to the assessed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risks of material misstatement at the assertion level. For example, the greater the risks of material misstatement the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 believes exists, the less the detection risk that can be accepted and, accordingly, the more persuasive the audit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evidence required by the auditor.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A43. Detection risk relates to the nature, timing, and extent of the auditor’s procedures that are determined by the auditor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to reduce audit risk to an acceptably low level. It is therefore a function of the effectiveness of an audit procedure and of</w:t>
      </w:r>
      <w:r w:rsidR="00F109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its application by the auditor. Matters such as:</w:t>
      </w:r>
    </w:p>
    <w:p w:rsidR="00A00AAC" w:rsidRPr="00E67DBB" w:rsidRDefault="00A00AAC" w:rsidP="0021062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="0021062D" w:rsidRPr="00E67DBB">
        <w:rPr>
          <w:rFonts w:ascii="Times New Roman" w:hAnsi="Times New Roman" w:cs="Times New Roman"/>
          <w:color w:val="000000"/>
          <w:sz w:val="20"/>
          <w:szCs w:val="20"/>
        </w:rPr>
        <w:t>Adequate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planning;</w:t>
      </w:r>
    </w:p>
    <w:p w:rsidR="00A00AAC" w:rsidRPr="00E67DBB" w:rsidRDefault="00A00AAC" w:rsidP="0021062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r w:rsidR="0021062D" w:rsidRPr="00E67DBB">
        <w:rPr>
          <w:rFonts w:ascii="Times New Roman" w:hAnsi="Times New Roman" w:cs="Times New Roman"/>
          <w:color w:val="000000"/>
          <w:sz w:val="20"/>
          <w:szCs w:val="20"/>
        </w:rPr>
        <w:t>Proper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assignment of personnel to the engagement team;</w:t>
      </w:r>
    </w:p>
    <w:p w:rsidR="00A00AAC" w:rsidRPr="00E67DBB" w:rsidRDefault="00A00AAC" w:rsidP="0021062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="0021062D"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application of professional skepticism; and</w:t>
      </w:r>
    </w:p>
    <w:p w:rsidR="00A00AAC" w:rsidRPr="00E67DBB" w:rsidRDefault="00A00AAC" w:rsidP="0021062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♦ </w:t>
      </w:r>
      <w:r w:rsidR="0021062D" w:rsidRPr="00E67DBB">
        <w:rPr>
          <w:rFonts w:ascii="Times New Roman" w:hAnsi="Times New Roman" w:cs="Times New Roman"/>
          <w:color w:val="000000"/>
          <w:sz w:val="20"/>
          <w:szCs w:val="20"/>
        </w:rPr>
        <w:t>Supervision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and review of the audit work performed,</w:t>
      </w:r>
    </w:p>
    <w:p w:rsidR="00A00AAC" w:rsidRPr="00E67DBB" w:rsidRDefault="0021062D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Assist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to enhance the effectiveness of an audit procedure and of its application and reduce the possibility that an auditor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>might select an inappropriate audit procedure, misapply an appropriate audit procedure, or misinterpret the audit results.</w:t>
      </w:r>
    </w:p>
    <w:p w:rsidR="00A00AAC" w:rsidRPr="00E67DBB" w:rsidRDefault="0021062D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A44. SA 300 (Revised)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and SA 330 </w:t>
      </w:r>
      <w:r w:rsidR="00615AE8" w:rsidRPr="00E67DBB">
        <w:rPr>
          <w:rFonts w:ascii="Times New Roman" w:hAnsi="Times New Roman" w:cs="Times New Roman"/>
          <w:color w:val="000000"/>
          <w:sz w:val="20"/>
          <w:szCs w:val="20"/>
        </w:rPr>
        <w:t>establishes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requirements and </w:t>
      </w:r>
      <w:r w:rsidR="00615AE8" w:rsidRPr="00E67DBB">
        <w:rPr>
          <w:rFonts w:ascii="Times New Roman" w:hAnsi="Times New Roman" w:cs="Times New Roman"/>
          <w:color w:val="000000"/>
          <w:sz w:val="20"/>
          <w:szCs w:val="20"/>
        </w:rPr>
        <w:t>provides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guidance on planning an audit of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>statements and the auditor’s responses to assessed risks. Detection risk, however, can only be reduced, not eliminated,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00AAC" w:rsidRPr="00E67DBB">
        <w:rPr>
          <w:rFonts w:ascii="Times New Roman" w:hAnsi="Times New Roman" w:cs="Times New Roman"/>
          <w:color w:val="000000"/>
          <w:sz w:val="20"/>
          <w:szCs w:val="20"/>
        </w:rPr>
        <w:t>because of the inherent limitations of an audit. Accordingly, some detection risk will always exist.</w:t>
      </w:r>
    </w:p>
    <w:p w:rsidR="00A00AAC" w:rsidRPr="00615AE8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  <w:r w:rsidRPr="00615AE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Inherent Limitations of an Audit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A45. The auditor is not expected to, and cannot, reduce audit risk to zero and cannot therefore obtain absolute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assurance that the financial statements are free from material misstatement due to fraud or error. This is because there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are inherent limitations of an audit, which result in most of the audit evidence on which the auditor draws conclusions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bases the auditor’s opinion being persuasive rather than conclusive. The inherent limitations of an audit arise from:</w:t>
      </w:r>
    </w:p>
    <w:p w:rsidR="00A00AAC" w:rsidRPr="00E67DBB" w:rsidRDefault="00A00AAC" w:rsidP="00615A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nature of financial reporting;</w:t>
      </w:r>
    </w:p>
    <w:p w:rsidR="00A00AAC" w:rsidRPr="00E67DBB" w:rsidRDefault="00A00AAC" w:rsidP="00615A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nature of audit procedures; and</w:t>
      </w:r>
    </w:p>
    <w:p w:rsidR="00A00AAC" w:rsidRPr="00E67DBB" w:rsidRDefault="00A00AAC" w:rsidP="00615AE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need for the audit to be conducted within a reasonable period of time and at a reasonable cost.</w:t>
      </w:r>
    </w:p>
    <w:p w:rsidR="00A00AAC" w:rsidRPr="00615AE8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615AE8">
        <w:rPr>
          <w:rFonts w:ascii="Times New Roman" w:hAnsi="Times New Roman" w:cs="Times New Roman"/>
          <w:b/>
          <w:i/>
          <w:color w:val="000000"/>
          <w:sz w:val="20"/>
          <w:szCs w:val="20"/>
        </w:rPr>
        <w:t>The Nature of Financial Reporting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A46. The preparation of financial statements involves judgment by management in applying the requirements of the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entity’s applicable financial reporting framework to the facts and circumstances of the entity. In addition, many financial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statement items involve subjective decisions or assessments or a degree of uncertainty, and there may be a range of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acceptable interpretations or judgments that may be made. Consequently, some financial statement items are subject to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 inherent level of variability which cannot be eliminated by the application of additional auditing procedures. For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example, this is often the case with respect to certain accounting estimates. Nevertheless, the SAs require the auditor to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give specific consideration to whether accounting estimates are reasonable in the context of the applicable financial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reporting framework and related disclosures, and to the qualitative aspects of the entity’s accounting practices, including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indicators of possible </w:t>
      </w:r>
      <w:r w:rsidR="00615AE8">
        <w:rPr>
          <w:rFonts w:ascii="Times New Roman" w:hAnsi="Times New Roman" w:cs="Times New Roman"/>
          <w:color w:val="000000"/>
          <w:sz w:val="20"/>
          <w:szCs w:val="20"/>
        </w:rPr>
        <w:t>bias in management’s judgments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A00AAC" w:rsidRPr="009D740E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D740E">
        <w:rPr>
          <w:rFonts w:ascii="Times New Roman" w:hAnsi="Times New Roman" w:cs="Times New Roman"/>
          <w:b/>
          <w:i/>
          <w:color w:val="000000"/>
          <w:sz w:val="20"/>
          <w:szCs w:val="20"/>
        </w:rPr>
        <w:t>The Nature of Audit Procedures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A47. There are practical and legal limitations on the auditor’s ability to obtain audit evidence. For example:</w:t>
      </w:r>
    </w:p>
    <w:p w:rsidR="00A00AAC" w:rsidRPr="00E67DBB" w:rsidRDefault="00A00AAC" w:rsidP="009D740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There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is the possibility that management or others may not provide, intentionally or unintentionally, the complete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information that is relevant to the preparation and presentation of the financial statements or that has been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requested by the auditor. Accordingly, the auditor cannot be certain of the completeness of information, even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though the auditor has performed audit procedures to obtain assurance that all relevant information has been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obtained.</w:t>
      </w:r>
    </w:p>
    <w:p w:rsidR="00A00AAC" w:rsidRPr="00E67DBB" w:rsidRDefault="00A00AAC" w:rsidP="009D740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Fraud may involve sophisticated and carefully organised schemes designed to conceal it. Therefore, audit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procedures used to gather audit evidence may be ineffective for detecting an intentional misstatement that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involves, for example, collusion to falsify documentation which may cause the auditor to believe that audit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evidence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is valid when it is not. The auditor is neither trained as nor expected to be an expert in the authentication of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documents.</w:t>
      </w:r>
    </w:p>
    <w:p w:rsidR="00A00AAC" w:rsidRPr="00E67DBB" w:rsidRDefault="00A00AAC" w:rsidP="009D740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An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audit is not an official investigation into alleged wrongdoing. Accordingly, the auditor is not given specific legal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powers, such as the power of search, which may be necessary for such an investigation.</w:t>
      </w:r>
    </w:p>
    <w:p w:rsidR="00A00AAC" w:rsidRPr="009D740E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D740E">
        <w:rPr>
          <w:rFonts w:ascii="Times New Roman" w:hAnsi="Times New Roman" w:cs="Times New Roman"/>
          <w:b/>
          <w:i/>
          <w:color w:val="000000"/>
          <w:sz w:val="20"/>
          <w:szCs w:val="20"/>
        </w:rPr>
        <w:t>Timeliness of Financial Reporting and the Balance between Benefit and Cost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A48. The matter of difficulty, time, or cost involved is not in itself a valid basis for the auditor to omit an audit procedure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for which there is no alternative or to be satisfied with audit evidence that is less than persuasive. Appropriate planning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assists in making sufficient time and resources available for the conduct of the audit. Notwithstanding this, the relevance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information, and thereby its value, tends to diminish over time, and there is a balance to be struck between the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reliability of information and its cost. This is recognised in certain financial reporting frameworks (see, for example, the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“Framework for the Preparation and Presentation of Financial Statements” issued by the Institute of Chartered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Accountants of India (ICAI)). Therefore, there is an expectation by users of financial statements that the auditor will form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 opinion on the financial statements within a reasonable period of time and at a reasonable cost, recognising that it is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impracticable to address all information that may exist or to pursue every matter exhaustively on the assumption that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information is in error or fraudulent until proved otherwise.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A49. Consequently, it is necessary for the auditor to:</w:t>
      </w:r>
    </w:p>
    <w:p w:rsidR="00A00AAC" w:rsidRPr="00E67DBB" w:rsidRDefault="00A00AAC" w:rsidP="009D740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Plan the audit so that it will be performed in an effective manner;</w:t>
      </w:r>
    </w:p>
    <w:p w:rsidR="00A00AAC" w:rsidRPr="00E67DBB" w:rsidRDefault="00A00AAC" w:rsidP="009D740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Direct audit effort to areas most expected to contain risks of material misstatement, whether due to fraud or error,</w:t>
      </w:r>
      <w:r w:rsidR="009D74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with correspondingly less effort directed at other areas; and</w:t>
      </w:r>
    </w:p>
    <w:p w:rsidR="00A00AAC" w:rsidRPr="00E67DBB" w:rsidRDefault="00A00AAC" w:rsidP="009D740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Use testing and other means of examining populations for misstatements.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A50. In light of the approaches described in paragraph A49, the SAs contain requirements for the planning and</w:t>
      </w:r>
      <w:r w:rsidR="00F85F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performance of the audit and require the auditor, among other things, to:</w:t>
      </w:r>
    </w:p>
    <w:p w:rsidR="00A00AAC" w:rsidRPr="00E67DBB" w:rsidRDefault="00A00AAC" w:rsidP="00F85F2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Have a basis for the identification and assessment of risks of material misstatement at the financial statement and</w:t>
      </w:r>
      <w:r w:rsidR="00F85F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assertion levels by performing risk assessment procedures and related activities18; and</w:t>
      </w:r>
    </w:p>
    <w:p w:rsidR="00A00AAC" w:rsidRPr="00E67DBB" w:rsidRDefault="00A00AAC" w:rsidP="00F85F2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Use testing and other means of examining populations in a manner that provides a reasonable basis for the auditor</w:t>
      </w:r>
      <w:r w:rsidR="00F85F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to draw conclusions about the population19.</w:t>
      </w:r>
    </w:p>
    <w:p w:rsidR="00A00AAC" w:rsidRPr="00F85F21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F85F21">
        <w:rPr>
          <w:rFonts w:ascii="Times New Roman" w:hAnsi="Times New Roman" w:cs="Times New Roman"/>
          <w:b/>
          <w:i/>
          <w:color w:val="000000"/>
          <w:sz w:val="20"/>
          <w:szCs w:val="20"/>
        </w:rPr>
        <w:t>Other Matters that Affect the Inherent Limitations of an Audit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A51. In the case of certain assertions or subject matters, the potential effects of the inherent limitations on the auditor’s</w:t>
      </w:r>
      <w:r w:rsidR="00F85F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ability to detect material misstatements are particularly significant. Such assertions or subject matters include:</w:t>
      </w:r>
    </w:p>
    <w:p w:rsidR="00A00AAC" w:rsidRPr="00E67DBB" w:rsidRDefault="00A00AAC" w:rsidP="0067236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Fraud, particularly fraud involving senior management or collusion.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See SA 240 (Revised) for further discussion.</w:t>
      </w:r>
    </w:p>
    <w:p w:rsidR="00A00AAC" w:rsidRPr="00E67DBB" w:rsidRDefault="00A00AAC" w:rsidP="0067236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existence and completeness of related party relationships and tran</w:t>
      </w:r>
      <w:r w:rsidR="00F62FF9">
        <w:rPr>
          <w:rFonts w:ascii="Times New Roman" w:hAnsi="Times New Roman" w:cs="Times New Roman"/>
          <w:color w:val="000000"/>
          <w:sz w:val="20"/>
          <w:szCs w:val="20"/>
        </w:rPr>
        <w:t>sactions. See SA 550 (Revised)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for further</w:t>
      </w:r>
      <w:r w:rsidR="00F85F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discussion.</w:t>
      </w:r>
    </w:p>
    <w:p w:rsidR="00A00AAC" w:rsidRPr="00E67DBB" w:rsidRDefault="00A00AAC" w:rsidP="0067236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occurrence of non-compliance with laws and re</w:t>
      </w:r>
      <w:r w:rsidR="0067236B">
        <w:rPr>
          <w:rFonts w:ascii="Times New Roman" w:hAnsi="Times New Roman" w:cs="Times New Roman"/>
          <w:color w:val="000000"/>
          <w:sz w:val="20"/>
          <w:szCs w:val="20"/>
        </w:rPr>
        <w:t>gulations. See SA 250 (Revised)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for further discussion.</w:t>
      </w:r>
    </w:p>
    <w:p w:rsidR="00A00AAC" w:rsidRPr="00E67DBB" w:rsidRDefault="00A00AAC" w:rsidP="0067236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♦ Future events or conditions that may cause an entity to cease to continue as a going concern.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See SA 570</w:t>
      </w:r>
      <w:r w:rsidR="0067236B">
        <w:rPr>
          <w:rFonts w:ascii="Times New Roman" w:hAnsi="Times New Roman" w:cs="Times New Roman"/>
          <w:color w:val="000000"/>
          <w:sz w:val="20"/>
          <w:szCs w:val="20"/>
        </w:rPr>
        <w:t xml:space="preserve"> (Revised)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for further discussion.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Relevant SAs identify specific audit procedures to assist in mitigating the effect of the inherent limitations.</w:t>
      </w:r>
    </w:p>
    <w:p w:rsidR="00A00AAC" w:rsidRPr="00E67DBB" w:rsidRDefault="00A00AAC" w:rsidP="00A00A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A52. Because of the inherent limitations of an audit, there is an unavoidable risk that some material misstatements of the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statements may not be detected, even though the audit is properly planned and performed in accordance with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SAs. Accordingly, the subsequent discovery of a material misstatement of the financial statements resulting from fraud or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error does not by itself indicate a failure to conduct an audit in accordance with SAs. However, the inherent limitations of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 audit are not a justification for the auditor to be satisfied with less-than-persuasive audit evidence. Whether the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 has performed an audit in accordance with SAs is determined by the audit procedures performed in the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circumstances, the sufficiency and appropriateness of the audit evidence obtained as a result thereof and the suitability</w:t>
      </w:r>
      <w:r w:rsidR="00A403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the auditor’s report based on an evaluation of that evidence in light of the overall objectives of the auditor.</w:t>
      </w:r>
    </w:p>
    <w:p w:rsidR="00A00AAC" w:rsidRPr="00E67DBB" w:rsidRDefault="00A00AAC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6. The concept of materiality is applied by the auditor both in planning and performing the audit, and in evaluating the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effect of identified misstatements on the audit and of uncorrected misstatements, if any, on the financial statements1. In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general, misstatements, including omissions, are considered to be material if, individually or in the aggregate, they could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reasonably be expected to influence the economic decisions of users taken on the basis of the financial statements.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Judgments about materiality are made in the light of surrounding circumstances, and are affected by the auditor’s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perception of the financial information needs of users of the financial statements, and by the size or nature of a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misstatement, or a combination of both. The auditor’s opinion deals with the financial statements as a whole and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therefore the auditor is not responsible for the detection of misstatements that are not material to the financial statements</w:t>
      </w:r>
      <w:r w:rsid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 a whole.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7. The SAs contain objectives, requirements and application and other explanatory material that are designed to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support the auditor in obtaining reasonable assurance. The SAs require that the auditor exercise professional judgment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maintain professional skepticism throughout the planning and performance of the audit and, among other things: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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Identify and assess risks of material misstatement, whether due to fraud or error, based on an understanding of the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entity and its environment, including the entity’s internal control.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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Obtain sufficient appropriate audit evidence about whether material misstatements exist, through designing and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implementing appropriate responses to the assessed risks.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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Form an opinion on the financial statements based on conclusions drawn from the audit evidence obtained.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8. The form of opinion expressed by the auditor will depend upon the applicable financial reporting framework and any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applicable laws or regulations. (Ref: Para. A12-A13)</w:t>
      </w:r>
    </w:p>
    <w:p w:rsidR="00411625" w:rsidRPr="00411625" w:rsidRDefault="00411625" w:rsidP="004116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411625">
        <w:rPr>
          <w:rFonts w:ascii="Times New Roman" w:hAnsi="Times New Roman" w:cs="Times New Roman"/>
          <w:b/>
          <w:i/>
          <w:color w:val="000000"/>
          <w:sz w:val="20"/>
          <w:szCs w:val="20"/>
        </w:rPr>
        <w:t>Form of the Auditor’s Opinion (Ref: Para. 8)</w:t>
      </w:r>
    </w:p>
    <w:p w:rsidR="00411625" w:rsidRPr="00E67DBB" w:rsidRDefault="00411625" w:rsidP="004116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A12. The opinion expressed by the auditor is on whether the financial statements are prepared, in all material respects,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in accordance with the applicable financial reporting framework. The form of the auditor’s opinion,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however, will depend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upon the applicable financial reporting framework and any applicable laws or regulations. Most financial reporting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frameworks include requirements relating to the presentation of the financial statements; for such frameworks,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preparation of the financial statements in accordance with the applicable financial reporting framework includes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presentation.</w:t>
      </w:r>
    </w:p>
    <w:p w:rsidR="00411625" w:rsidRPr="00E67DBB" w:rsidRDefault="00411625" w:rsidP="004116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A13. Where the financial reporting framework is a fair presentation framework, as is generally the case for general</w:t>
      </w:r>
      <w:r w:rsidR="00B12DC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purpose financial statements, the opinion required by the SAs is on whether the financial statements are presented fairly,</w:t>
      </w:r>
      <w:r w:rsidR="00B12DC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 all material respects, or give a true and fair view. Where the financial reporting framework is a compliance framework,</w:t>
      </w:r>
      <w:r w:rsidR="00B12DC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opinion required is on whether the financial statements are prepared, in all material respects, in accordance with the</w:t>
      </w:r>
      <w:r w:rsidR="00B12DC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framework. Unless specifically stated otherwise, references in the SAs to the auditor’s opinion cover both forms of</w:t>
      </w:r>
      <w:r w:rsidR="00B12DC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opinion.</w:t>
      </w:r>
    </w:p>
    <w:p w:rsidR="00A71EC7" w:rsidRPr="00E67DBB" w:rsidRDefault="00A71EC7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9. The auditor may also have certain other communication and reporting responsibilities to users, management, those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charged with governance, or parties outside the entity, in relation to matters arising from the audit. These may be</w:t>
      </w:r>
      <w:r w:rsidR="00DD32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established by the SAs or by</w:t>
      </w:r>
      <w:r w:rsidR="007B63A8">
        <w:rPr>
          <w:rFonts w:ascii="Times New Roman" w:hAnsi="Times New Roman" w:cs="Times New Roman"/>
          <w:color w:val="000000"/>
          <w:sz w:val="20"/>
          <w:szCs w:val="20"/>
        </w:rPr>
        <w:t xml:space="preserve"> applicable laws or regulations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D325A">
        <w:rPr>
          <w:rFonts w:ascii="Times New Roman" w:hAnsi="Times New Roman" w:cs="Times New Roman"/>
          <w:b/>
          <w:color w:val="000000"/>
        </w:rPr>
        <w:t>Effective Date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10. This SA is effective for audits of financial statements for periods beginning on or after April 1, 2010.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Overall Objectives of the Auditor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11. In conducting an audit of financial statements, the overall objectives of the auditor are: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To obtain reasonable assurance about whether the financial statements as a whole are free from material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misstatement, whether due to fraud or error, thereby enabling the auditor to express an opinion on whether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statements are prepared, in all material respects, in accordance with an applicable financial reporting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framework; and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To report on the financial statements, and communicate as required by the SAs, in accordance with the auditor’s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findings.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12. In all cases when reasonable assurance cannot be obtained and a qualified opinion in the auditor’s report is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insufficient in the circumstances for purposes of reporting to the intended users of the financial statements, the SAs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 that the auditor disclaim an opinion or withdraw from the engagement, where withdrawal is legally permitted.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Definitions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13. For purposes of the SAs, the following terms have the meanings attributed below: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Applicable financial reporting framework – The financial reporting framework adopted by management and, where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appropriate, those charged with governance in the preparation and presentation of the financial statements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that is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acceptable in view of the nature of the entity and the objective of the financial statements, or that is required by law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or regulation.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The term “fair presentation framework” is used to refer to a financial reporting framework that requires compliance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with the requirements of the framework and:</w:t>
      </w:r>
    </w:p>
    <w:p w:rsidR="00A0792B" w:rsidRPr="00E67DBB" w:rsidRDefault="00A0792B" w:rsidP="00525E9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(i) Acknowledges explicitly or implicitly that, to achieve fair presentation of the financial statements, it may be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necessary for management to provide disclosures beyond those specifically required by the framework; or</w:t>
      </w:r>
    </w:p>
    <w:p w:rsidR="00A0792B" w:rsidRPr="00E67DBB" w:rsidRDefault="00A0792B" w:rsidP="00525E9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(ii) Acknowledges explicitly that it may be necessary for management to depart from a requirement of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framework to achieve fair presentation of the financial statements. Such departures are expected to be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necessary only in extremely rare circumstances.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The term “compliance framework” is used to refer to a financial reporting framework that requires compliance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with the requirements of the framework, but does not contain the acknowledgements in (i) or (ii) above.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Audit evidence – Information used by the auditor in arriving at the conclusions on which the auditor’s opinion is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based. Audit evidence includes both information contained in the accounting records underlying the financial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statements and other information. For purposes of the SAs:</w:t>
      </w:r>
    </w:p>
    <w:p w:rsidR="00A0792B" w:rsidRPr="00E67DBB" w:rsidRDefault="00A0792B" w:rsidP="00525E9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(i) Sufficiency of audit evidence is the measure of the quantity of audit evidence. The quantity of the audit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evidence needed is affected by the auditor’s assessment of the risks of material misstatement and also by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quality of such audit evidence.</w:t>
      </w:r>
    </w:p>
    <w:p w:rsidR="00A0792B" w:rsidRPr="00E67DBB" w:rsidRDefault="00A0792B" w:rsidP="00525E9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(ii) Appropriateness of audit evidence is the measure of the quality of audit evidence; that is, its relevance and its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reliability in providing support for the conclusions on which the auditor’s opinion is based.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(c) Audit risk – The risk that the auditor expresses an inappropriate audit opinion when the financial statements are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materially misstated. Audit risk is a function of the risks of material misstatement and detection risk.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(d) Auditor – “Auditor” is used to refer to the person or persons conducting the audit, usually the engagement partner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or other members of the engagement team, or, as applicable, the firm. Where an SA expressly intends that a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 or responsibility be fulfilled by the engagement partner, the term “engagement partner” rather than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“auditor” is used. “Engagement partner” and “firm” are to be read as referring to their public sector equivalents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where relevant.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(e) Detection risk – The risk that the procedures performed by the auditor to reduce audit risk to an acceptably low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level will not detect a misstatement that exists and that could be material, either individually or when aggregated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with other misstatements.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(f) Financial statements – A structured representation of historical financial information, including related notes,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intended to communicate an entity’s economic resources or obligations at a point in time or the changes therein for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 period of time in accordance with a financial reporting framework. The related notes ordinarily comprise a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summary of significant accounting policies and other explanatory information. The term “financial statements”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ordinarily refers to a complete set of financial statements as determined by the requirements of the applicable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reporting framework, but can also refer to a single financial statement.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(g) Historical financial information – Information expressed in financial terms in relation to a particular entity, derived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primarily from that entity’s accounting system, about economic events occurring in past time periods or about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economic conditions or circumstances at points in time in the past.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(h) Management – The person(s) with executive responsibility for the conduct of the entity’s operations. For some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entities in some jurisdictions, management includes some or all of those charged with governance, for example,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executive members of a governance board, or an owner-manager.</w:t>
      </w:r>
    </w:p>
    <w:p w:rsid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(i) Misstatement – A difference between the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amount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>, classification, presentation, or disclosure of a reported financial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statement item and the amount, classification, presentation, or disclosure that is required for the item to be in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accordance with the applicable financial reporting framework. Misstatements can arise from error or fraud.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When the auditor expresses an opinion on whether the financial statements are presented fairly, in all material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respects, or give a true and fair view, misstatements also include those adjustments of amounts, classifications,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presentation, or disclosures that, in the auditor’s judgment, are necessary for the financial statements to be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presented fairly, in all material respects, or to give a true and fair view.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(j) Premise, relating to the responsibilities of management and, where appropriate, those charged with governance, on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which an audit is conducted – That management and, where appropriate, those charged with governance have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following responsibilities that are fundamental to the conduct of an audit in accordance with SAs. That is,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responsibility: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(i) For the preparation and presentation of the financial statements in accordance with the applicable financial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reporting framework; this includes the design, implementation and maintenance of internal control relevant to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preparation and presentation of financial statements that are free from material misstatement, whether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due to fraud or error; and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(ii) To provide the auditor with:</w:t>
      </w:r>
    </w:p>
    <w:p w:rsidR="00A0792B" w:rsidRPr="00E67DBB" w:rsidRDefault="00A0792B" w:rsidP="00A411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a. All information, such as records and documentation, and other matters that are relevant to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preparation and presentation of the financial statements;</w:t>
      </w:r>
    </w:p>
    <w:p w:rsidR="00A0792B" w:rsidRPr="00E67DBB" w:rsidRDefault="00A0792B" w:rsidP="00A411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b. Any additional information that the auditor may request from management and, where appropriate, those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charged with governance; and</w:t>
      </w:r>
    </w:p>
    <w:p w:rsidR="00A0792B" w:rsidRPr="00E67DBB" w:rsidRDefault="00A0792B" w:rsidP="00A411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c. Unrestricted access to those within the entity from whom the auditor determines it necessary to obtain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 evidence.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In the case of a fair presentation framework, the responsibility is for the preparation and fair presentation of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statements in accordance with the financial reporting framework; or the preparation of financial statements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that give a true and fair view in accordance with the financial reporting framework. This applies to all references to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“preparation and presentation of the financial statements” in the SAs.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The “premise, relating to the responsibilities of management and, where appropriate, those charged with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governance, on which an audit is conducted” may also be referred to as the “premise”.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(k) Professional judgment – The application of relevant training, knowledge and experience, within the context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provided by auditing, accounting and ethical standards, in making informed decisions about the courses of action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that are appropriate in the circumstances of the audit engagement.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(l) Professional skepticism – An attitude that includes a questioning mind, being alert to conditions which may indicate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possible misstatement due to error or fraud, and a critical assessment of audit evidence.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(m) Reasonable assurance – In the context of an audit of financial statements, a high, but not absolute, level of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assurance.</w:t>
      </w:r>
    </w:p>
    <w:p w:rsidR="00A0792B" w:rsidRPr="00E67DBB" w:rsidRDefault="00525E9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0792B" w:rsidRPr="00E67DBB">
        <w:rPr>
          <w:rFonts w:ascii="Times New Roman" w:hAnsi="Times New Roman" w:cs="Times New Roman"/>
          <w:color w:val="000000"/>
          <w:sz w:val="20"/>
          <w:szCs w:val="20"/>
        </w:rPr>
        <w:t>(n) Risk of material misstatement – The risk that the financial statements are materially misstated prior to audit. This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0792B" w:rsidRPr="00E67DBB">
        <w:rPr>
          <w:rFonts w:ascii="Times New Roman" w:hAnsi="Times New Roman" w:cs="Times New Roman"/>
          <w:color w:val="000000"/>
          <w:sz w:val="20"/>
          <w:szCs w:val="20"/>
        </w:rPr>
        <w:t>consists of two components, described as follows at the assertion level: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(i) Inherent risk – The susceptibility of an assertion about a class of transaction, account balance or disclosure to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 misstatement that could be material, either individually or when aggregated with other misstatements,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before consideration of any related controls.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(ii) Control risk – The risk that a misstatement that could occur in an assertion about a class of transaction,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account balance or disclosure and that could be material, either individually or when aggregated with other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misstatements, will not be prevented, or detected and corrected, on a timely basis by the entity’s internal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control.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(o) Those charged with governance – The person(s) or organisation(s) (e.g., a corporate trustee) with responsibility for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overseeing the strategic direction of the entity and obligations related to the accountability of the entity. This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includes overseeing the financial reporting process. For some entities in some jurisdictions, those charged with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governance may include management personnel, for example, executive members of a governance board of a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private or public sector entity, or an owner-manager.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5E98">
        <w:rPr>
          <w:rFonts w:ascii="Times New Roman" w:hAnsi="Times New Roman" w:cs="Times New Roman"/>
          <w:b/>
          <w:color w:val="000000"/>
          <w:sz w:val="24"/>
          <w:szCs w:val="24"/>
        </w:rPr>
        <w:t>Requirements</w:t>
      </w: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Ethical Requirements Relating to an Audit of Financial Statements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14. The auditor shall comply with relevant ethical requirements, including those pertaining to independence, relating to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 audit engagements. (Ref: Para. A14-A17)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A14. The auditor is subject to relevant ethical requirements, including those pertaining to independence, relating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 audit engagements. Relevant ethical requirements ordinarily comprise the Code of Ethics issued by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Institute of Chartered Accountants of India.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A15. The Code establishes the following as the fundamental principles of professional ethics relevant to the auditor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when conducting an audit of financial statements and provides a conceptual framework for applying those principles;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Integrity;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Objectivity;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(c) Professional competence and due care;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(d) Confidentiality; and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(e) Professional behavior.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A16. In the case of an audit engagement it is in the public interest and, therefore, required by the Code of Ethics, that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 be independent of the entity subject to the audit. The Code describes independence as comprising both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independence of mind and independence in appearance. The auditor’s independence from the entity safeguards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auditor’s ability to form an audit opinion without being affected by influences that might compromise that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opinion.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Independence enhances the auditor’s ability to act with integrity, to be objective and to maintain an attitude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professional skepticism.</w:t>
      </w:r>
    </w:p>
    <w:p w:rsidR="00760EE0" w:rsidRPr="00E67DBB" w:rsidRDefault="00760EE0" w:rsidP="00760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A17. Standard on Quality Control (SQC) 1 sets out the responsibilities of the firm for establishing policies and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procedures designed to provide it with reasonable assurance that the firm and its personnel comply with relevant ethical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requirements, including those pertaining to independence8. Revised SA 220 sets out the engagement partner’s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responsibilities with respect to relevant ethical requirements. These include evaluating whether members of the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engagement team have complied with relevant ethical requirements, determining the appropriate action if matters come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to the engagement partner’s attention that indicate that members of the engagement team have not complied with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relevant ethical requirements, and forming a conclusion on compliance with independence requirements that apply to the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audit engagement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. Revised SA 220 </w:t>
      </w:r>
      <w:r w:rsidR="00054C17" w:rsidRPr="00E67DBB">
        <w:rPr>
          <w:rFonts w:ascii="Times New Roman" w:hAnsi="Times New Roman" w:cs="Times New Roman"/>
          <w:color w:val="000000"/>
          <w:sz w:val="20"/>
          <w:szCs w:val="20"/>
        </w:rPr>
        <w:t>recognizes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that the engagement team is entitled to rely on a firm’s systems in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meeting its responsibilities with respect to quality control procedures applicable to the individual audit engagement,</w:t>
      </w:r>
      <w:r w:rsidR="00054C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unless information provided by the firm or other parties suggests otherwise.</w:t>
      </w:r>
    </w:p>
    <w:p w:rsidR="00760EE0" w:rsidRPr="00E67DBB" w:rsidRDefault="00760EE0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Professional Skepticism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15. The auditor shall plan and perform an audit with professional skepticism recognising that circumstances may exist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that cause the financial statements to be materially misstated. (Ref: Para. A18-A22)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A18. Professional skepticism includes being alert to, for example: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Audit evidence that contradicts other audit evidence obtained.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Information that brings into question the reliability of documents and responses to inquiries to be used as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evidence.</w:t>
      </w:r>
      <w:proofErr w:type="gramEnd"/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Conditions that may indicate possible fraud.</w:t>
      </w:r>
      <w:proofErr w:type="gramEnd"/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Circumstances that suggest the need for audit procedures in addition to those required by the SAs.</w:t>
      </w:r>
      <w:proofErr w:type="gramEnd"/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A19. Maintaining professional skepticism throughout the audit is necessary if the auditor is, for example, to reduce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risks of: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Overlooking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unusual circumstances.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Over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generalising when drawing conclusions from audit observations.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Using inappropriate assumptions in determining the nature, timing, and extent of the audit procedures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evaluating the results thereof.</w:t>
      </w:r>
      <w:proofErr w:type="gramEnd"/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A20. Professional skepticism is necessary to the critical assessment of audit evidence. This includes questioning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contradictory audit evidence and the reliability of documents and responses to inquiries and other information obtained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from management and those charged with governance. It also includes consideration of the sufficiency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appropriateness of audit evidence obtained in the light of the circumstances, for example in the case where fraud risk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factors exist and a single document, of a nature that is susceptible to fraud, is the sole supporting evidence for a material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financial statement amount.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A21. The auditor may accept records and documents as genuine unless the auditor has reason to believe the contrary.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Nevertheless, the auditor is required to consider the reliability of informati</w:t>
      </w:r>
      <w:r>
        <w:rPr>
          <w:rFonts w:ascii="Times New Roman" w:hAnsi="Times New Roman" w:cs="Times New Roman"/>
          <w:color w:val="000000"/>
          <w:sz w:val="20"/>
          <w:szCs w:val="20"/>
        </w:rPr>
        <w:t>on to be used as audit evidence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 In cases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doubt about the reliability of information or indications of possible fraud (for example, if conditions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identified during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 cause the auditor to believe that a document may not be authentic or that terms in a document may have been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falsified), the SAs require that the auditor investigate further and determine what modifications or additions to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procedures are necessary to resolv</w:t>
      </w:r>
      <w:r w:rsidR="00D93530">
        <w:rPr>
          <w:rFonts w:ascii="Times New Roman" w:hAnsi="Times New Roman" w:cs="Times New Roman"/>
          <w:color w:val="000000"/>
          <w:sz w:val="20"/>
          <w:szCs w:val="20"/>
        </w:rPr>
        <w:t>e the matter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0119F" w:rsidRPr="00E67DBB" w:rsidRDefault="0060119F" w:rsidP="006011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A22. The auditor cannot be expected to disregard past experience of the honesty and integrity of the entity’s</w:t>
      </w:r>
      <w:r w:rsidR="002E491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management and those charged with governance. Nevertheless, a belief that management and those charged with</w:t>
      </w:r>
      <w:r w:rsidR="002E491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governance are honest and have integrity does not relieve the auditor of the need to maintain professional skepticism or</w:t>
      </w:r>
      <w:r w:rsidR="002E491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allow the auditor to be satisfied with less-than-persuasive audit evidence when obtaining reasonable assurance.</w:t>
      </w:r>
    </w:p>
    <w:p w:rsidR="0060119F" w:rsidRPr="00E67DBB" w:rsidRDefault="0060119F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Professional Judgment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16. The auditor shall exercise professional judgment in planning and performing an audit of financial statements. (Ref: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Para. A23-A27)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A23. Professional judgment is essential to the proper conduct of an audit. This is because interpretation of relevant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ethical requirements and the SAs and the informed decisions required throughout the audit cannot be made without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application of relevant knowledge and experience to the facts and circumstances. Professional judgment is necessary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particular regarding decisions about: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Materiality and audit risk.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nature, timing, and extent of audit procedures used to meet the requirements of the SAs and gather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evidence.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Evaluating whether sufficient appropriate audit evidence has been obtained, and whether more needs to be done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achieve the objectives of the SAs and thereby, the overall objectives of the auditor.</w:t>
      </w:r>
      <w:proofErr w:type="gramEnd"/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evaluation of management’s judgments in applying the entity’s applicable financial reporting framework.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drawing of conclusions based on the audit evidence obtained, for example, assessing the reasonableness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estimates made by management in preparing the financial statements.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A24. The distinguishing feature of the professional judgment expected of an auditor is that it is exercised by an auditor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whose training, knowledge and experience have assisted in developing the necessary competencies to achieve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reasonable judgments.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A25. The exercise of professional judgment in any particular case is based on the facts and circumstances that are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known by the auditor. Consultation on difficult or contentious matters during the course of the audit, both within the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engagement team and between the engagement team and others at the appropriate level within or outside the firm, such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as that required by Revised SA 220, assist the auditor in making informed and reasonable judgments.</w:t>
      </w:r>
    </w:p>
    <w:p w:rsidR="002E4918" w:rsidRPr="00E67DBB" w:rsidRDefault="002E4918" w:rsidP="00D117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A26. Professional judgment can be evaluated based on whether the judgment reached reflects a competent application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auditing and accounting principles and is appropriate in the light of, and consistent with, the facts and circumstances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that were known to the auditor up to the date of the auditor’s report.</w:t>
      </w:r>
    </w:p>
    <w:p w:rsidR="002E4918" w:rsidRPr="00E67DBB" w:rsidRDefault="002E4918" w:rsidP="002E49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A27. Professional judgment needs to be exercised throughout the audit. It also needs to be appropriately documented.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 this regard, the auditor is required to prepare audit documentation sufficient to enable an experienced auditor, having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no previous connection with the audit, to understand the significant professional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judgments made in reaching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conclusions on significant matters arising during the audit13. Professional judgment is not to be used as the justification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for decisions that are not otherwise supported by the facts and circumstances of the engagement or sufficient</w:t>
      </w:r>
      <w:r w:rsidR="00D117E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appropriate audit evidence.</w:t>
      </w:r>
    </w:p>
    <w:p w:rsidR="002E4918" w:rsidRPr="00E67DBB" w:rsidRDefault="002E491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Sufficient Appropriate Audit Evidence and Audit Risk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17. To obtain reasonable assurance, the auditor shall obtain sufficient appropriate audit evidence to reduce audit risk to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 acceptably low level and thereby enable the auditor to draw reasonable conclusions on which to base the auditor’s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opinion. (Ref: Para. A28-A52)</w:t>
      </w:r>
    </w:p>
    <w:p w:rsidR="00CF6C31" w:rsidRPr="00E67DBB" w:rsidRDefault="00CF6C31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5E98">
        <w:rPr>
          <w:rFonts w:ascii="Times New Roman" w:hAnsi="Times New Roman" w:cs="Times New Roman"/>
          <w:b/>
          <w:color w:val="000000"/>
          <w:sz w:val="24"/>
          <w:szCs w:val="24"/>
        </w:rPr>
        <w:t>Conduct of an Audit in Accordance with SAs</w:t>
      </w:r>
    </w:p>
    <w:p w:rsidR="00A0792B" w:rsidRPr="00525E98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25E98">
        <w:rPr>
          <w:rFonts w:ascii="Times New Roman" w:hAnsi="Times New Roman" w:cs="Times New Roman"/>
          <w:b/>
          <w:color w:val="000000"/>
        </w:rPr>
        <w:t>Complying with SAs Relevant to the Audit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18. The auditor shall comply with all SAs relevant to the audit. An SA is relevant to the audit when the SA is in effect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and the circumstances addressed by the SA exist. (Ref: Para. A53-A56)</w:t>
      </w:r>
    </w:p>
    <w:p w:rsidR="00CF6C31" w:rsidRPr="00CF6C31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CF6C31">
        <w:rPr>
          <w:rFonts w:ascii="Times New Roman" w:hAnsi="Times New Roman" w:cs="Times New Roman"/>
          <w:b/>
          <w:i/>
          <w:color w:val="000000"/>
          <w:sz w:val="20"/>
          <w:szCs w:val="20"/>
        </w:rPr>
        <w:t>Nature of the SAs (Ref: Para. 18)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A53. The SAs, taken together, provide the standards for the auditor’s work in fulfilling the overall objectives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auditor. The SAs deal with the general responsibilities of the auditor, as well as the auditor’s further considerations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relevant to the application of those responsibilities to specific topics.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A54. The scope, effective date and any specific limitation of the applicability of a specific SA is made clear in the SA.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Unless otherwise stated in the SA, the auditor is permitted to apply an SA before the effective date specified therein.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A55. In performing an audit, the auditor may be required to comply with legal or regulatory requirements in addition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SAs. The SAs do not override laws and regulations that govern an audit of financial statements. In the event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those laws and regulations differ from the SAs, an audit conducted only in accordance with laws and regulations will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automatically comply with SAs.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A56. The SAs are also relevant to engagements in case of certain entities, such as, Central/State governments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related government entities (for example, agencies, boards, commissions).The auditor’s responsibilities of those entities,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however, may be affected by the audit mandate, or by obligations on those entities arising from legislation, regulation,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ministerial directives, government policy requirements, or resolutions of the legislature, which may encompass a broader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scope than an audit of financial statements in accordance with the SAs. These additional responsibilities are not dealt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with in the SAs. They may be dealt with in the relevant laws and regulations in which the entities are operating.</w:t>
      </w:r>
    </w:p>
    <w:p w:rsidR="00CF6C31" w:rsidRPr="00E67DBB" w:rsidRDefault="00CF6C31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19. The auditor shall have an understanding of the entire text of an SA, including its application and other explanatory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material, to understand its objectives and to apply its requirements properly. (Ref: Para. A57-A65)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Contents of the SAs (Ref: Para. 19)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A57. In addition to objectives and requirements (requirements are expressed in the SAs using “shall”), an SA contains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related guidance in the form of application and other explanatory material. It may also contain introductory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material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provides context relevant to a proper understanding of the SA, and definitions. The entire text of an SA, therefore,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relevant to an understanding of the objectives stated in an SA and the proper application of the requirements of an SA.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A58.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Where necessary, the application and other explanatory material provides further explanation of the requirements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an SA and guidance for carrying them out.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In particular, it may: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Explain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more precisely what a requirement means or is intended to cover.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♦ Include examples of procedures that may be appropriate in the circumstances.</w:t>
      </w:r>
      <w:proofErr w:type="gramEnd"/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While such guidance does not in itself impose a requirement, it is relevant to the proper application of the requirements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an SA. The application and other explanatory material may also provide background information on matters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addressed in an SA.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A59. Appendices form part of the application and other explanatory material. The purpose and intended use of an</w:t>
      </w:r>
      <w:r w:rsidR="00AF54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appendix are explained in the body of the related SA or within the title and introduction of the appendix itself.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A60. Introductory material may include, as needed, such matters as explanation of:</w:t>
      </w:r>
    </w:p>
    <w:p w:rsidR="00CF6C31" w:rsidRPr="00E67DBB" w:rsidRDefault="00CF6C31" w:rsidP="00AF54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purpose and scope of the SA, including how the SA relates to other SAs.</w:t>
      </w:r>
    </w:p>
    <w:p w:rsidR="00CF6C31" w:rsidRPr="00E67DBB" w:rsidRDefault="00CF6C31" w:rsidP="00AF54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subject matter of the SA.</w:t>
      </w:r>
    </w:p>
    <w:p w:rsidR="00CF6C31" w:rsidRPr="00E67DBB" w:rsidRDefault="00CF6C31" w:rsidP="00AF54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respective responsibilities of the auditor and others in relation to the subject matter of the SA.</w:t>
      </w:r>
    </w:p>
    <w:p w:rsidR="00CF6C31" w:rsidRPr="00E67DBB" w:rsidRDefault="00CF6C31" w:rsidP="00AF54F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context in which the SA is set.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A61. An SA may include, in a separate section under the heading “Definitions”, a description of the meanings attributed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to certain terms for purposes of the SAs. These are provided to assist in the consistent application and interpretation of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SAs, and are not intended to override definitions that may be established for other purposes, whether in law,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regulation or otherwise. Unless otherwise indicated, those terms will carry the same meanings throughout the SAs. The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Glossary of Terms relating to Engagement and Quality Control Standards issued by the Auditing and Assurance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Standards Board contains a complete listing of terms defined in the SAs. It also includes descriptions of other terms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found in SAs to assist in common and consistent interpretation.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A62. When appropriate, additional considerations specific to audits of smaller entities and to certain entities, such as,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Central/State governments and related government entities (for example, agencies, boards, commissions), are included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within the application and other explanatory material of an SA. These additional considerations assist in the application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the requirements of the SA in the audit of such entities. They do not, however, limit or reduce the responsibility of the</w:t>
      </w:r>
      <w:r w:rsidR="00962A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 to apply and comply with the requirements of the SAs.</w:t>
      </w:r>
    </w:p>
    <w:p w:rsidR="00CF6C31" w:rsidRPr="001662C1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662C1">
        <w:rPr>
          <w:rFonts w:ascii="Times New Roman" w:hAnsi="Times New Roman" w:cs="Times New Roman"/>
          <w:b/>
          <w:i/>
          <w:color w:val="000000"/>
          <w:sz w:val="20"/>
          <w:szCs w:val="20"/>
        </w:rPr>
        <w:t>Considerations Specific to Smaller Entities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A63. For purposes of specifying additional considerations to audits of smaller entities, a “smaller entity” refers to an</w:t>
      </w:r>
      <w:r w:rsidR="001662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entity which typically possesses qualitative characteristics such as: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Concentration of ownership and management in a small number of individuals (often a single individual – either a</w:t>
      </w:r>
      <w:r w:rsidR="001662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natural person or another enterprise that owns the entity provided the owner exhibits the relevant qualitative</w:t>
      </w:r>
      <w:r w:rsidR="001662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characteristics); and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One or more of the following:</w:t>
      </w:r>
    </w:p>
    <w:p w:rsidR="00CF6C31" w:rsidRPr="00E67DBB" w:rsidRDefault="00CF6C31" w:rsidP="001662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(i) Straightforward or uncomplicated transactions;</w:t>
      </w:r>
    </w:p>
    <w:p w:rsidR="00CF6C31" w:rsidRPr="00E67DBB" w:rsidRDefault="00CF6C31" w:rsidP="001662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(ii) Simple record-keeping;</w:t>
      </w:r>
    </w:p>
    <w:p w:rsidR="00CF6C31" w:rsidRPr="00E67DBB" w:rsidRDefault="00CF6C31" w:rsidP="001662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(iii) Few lines of business and few products within business lines;</w:t>
      </w:r>
    </w:p>
    <w:p w:rsidR="00CF6C31" w:rsidRPr="00E67DBB" w:rsidRDefault="00CF6C31" w:rsidP="001662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(iv) Few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internal controls;</w:t>
      </w:r>
    </w:p>
    <w:p w:rsidR="00CF6C31" w:rsidRPr="00E67DBB" w:rsidRDefault="00CF6C31" w:rsidP="001662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(v) Few levels of management with responsibility for a broad range of controls; or</w:t>
      </w:r>
    </w:p>
    <w:p w:rsidR="00CF6C31" w:rsidRPr="00E67DBB" w:rsidRDefault="00CF6C31" w:rsidP="001662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(vi) Few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personnel, many having a wide range of duties.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These qualitative characteristics are not exhaustive, they are not exclusive to smaller entities, and smaller entities do not</w:t>
      </w:r>
      <w:r w:rsidR="001662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necessarily display all of these characteristics.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A64. The considerations specific to smaller entities included in the SAs have been developed primarily with unlisted</w:t>
      </w:r>
      <w:r w:rsidR="0013458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entities in mind. Some of the considerations, however, may be helpful in audits of smaller listed entities.</w:t>
      </w:r>
    </w:p>
    <w:p w:rsidR="00CF6C31" w:rsidRPr="00E67DBB" w:rsidRDefault="00CF6C31" w:rsidP="00CF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A65. The SAs refer to the proprietor of a smaller entity who is involved in running the entity on a day-to-day basis as the</w:t>
      </w:r>
      <w:r w:rsidR="0013458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“owner-manager”.</w:t>
      </w:r>
    </w:p>
    <w:p w:rsidR="00CF6C31" w:rsidRPr="00E67DBB" w:rsidRDefault="00CF6C31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20. The auditor shall not represent compliance with SAs in the auditor’s report unless the auditor has complied with the</w:t>
      </w:r>
      <w:r w:rsidR="00525E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requirements of this SA and all other SAs relevant to the audit.</w:t>
      </w:r>
    </w:p>
    <w:p w:rsidR="007B63A8" w:rsidRPr="00E67DBB" w:rsidRDefault="007B63A8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4A3A76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A3A76">
        <w:rPr>
          <w:rFonts w:ascii="Times New Roman" w:hAnsi="Times New Roman" w:cs="Times New Roman"/>
          <w:b/>
          <w:color w:val="000000"/>
        </w:rPr>
        <w:t xml:space="preserve">Objectives Stated in </w:t>
      </w:r>
      <w:r w:rsidR="00525E98" w:rsidRPr="004A3A76">
        <w:rPr>
          <w:rFonts w:ascii="Times New Roman" w:hAnsi="Times New Roman" w:cs="Times New Roman"/>
          <w:b/>
          <w:color w:val="000000"/>
        </w:rPr>
        <w:t>Individual</w:t>
      </w:r>
      <w:r w:rsidRPr="004A3A76">
        <w:rPr>
          <w:rFonts w:ascii="Times New Roman" w:hAnsi="Times New Roman" w:cs="Times New Roman"/>
          <w:b/>
          <w:color w:val="000000"/>
        </w:rPr>
        <w:t xml:space="preserve"> SAs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21. To achieve the overall objectives of the auditor, the auditor shall use the objectives stated in relevant SAs in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planning and performing the audit, having regard to the interrelationships among the SAs, to: (Ref: Para. A66-A68)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Determine whether any audit procedures in addition to those required by the SAs are necessary in pursuance of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objectives stated in the SAs; and (Ref: Para. A69)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Evaluate whether sufficient appropriate audit evidence has been obtained. (Ref: Para. A70)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A66. Each SA contains one or more objectives which provide a link between the requirements and the overall objectives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of the auditor. The objectives in individual SAs serve to focus the auditor on the desired outcome of the SA, while being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specific enough to assist the auditor in: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Understanding what needs to be accomplished and, where necessary, the appropriate means of doing so; and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Deciding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whether more needs to be done to achieve them in the particular circumstances of the audit.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A67. Objectives are to be understood in the context of the overall objectives of the auditor stated in paragraph 11 of this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SA. As with the overall objectives of the auditor, the ability to achieve an individual objective is equally subject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inherent limitations of an audit.</w:t>
      </w:r>
    </w:p>
    <w:p w:rsidR="00134582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A68. In using the objectives, the auditor is required to have regard to the interrelationships among the SAs. This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because, as indicated in paragraph A53, the SAs deal in some cases with general responsibilities and in others with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application of those responsibilities to specific topics. For example, this SA requires the auditor to adopt an attitude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professional skepticism; this is necessary in all aspects of planning and performing an audit but is not repeated as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 of each SA. At a more detailed level, SA 315 and SA 330 contain, among other things, objectives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requirements that deal with the auditor’s responsibilities to identify and assess the risks of material misstatement and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design and perform further audit procedures to respond to those assessed risks, respectively;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these objectives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requirements apply throughout the audit. An SA dealing with specific aspects of the audit (for example, SA 540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(Revised)) may expand on how the objectives and requirements of such SAs as SA 315 and SA 330 are to be applied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relation to the subject of the SA but does not repeat them. Thus, in achieving the objective stated in SA 540 (Revised),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auditor has regard to the objectives and requirements of other relevant SAs.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34582" w:rsidRPr="00134582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34582">
        <w:rPr>
          <w:rFonts w:ascii="Times New Roman" w:hAnsi="Times New Roman" w:cs="Times New Roman"/>
          <w:b/>
          <w:i/>
          <w:color w:val="000000"/>
          <w:sz w:val="20"/>
          <w:szCs w:val="20"/>
        </w:rPr>
        <w:t>Use of Objectives to Determine Need for Additional Audit Procedures (Ref: Para. 21(a))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A69. The requirements of the SAs are designed to enable the auditor to achieve the objectives specified in the SAs,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thereby the overall objectives of the auditor. The proper application of the requirements of the SAs by the auditor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therefore expected to provide a sufficient basis for the auditor’s achievement of the objectives. However, because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circumstances of audit engagements vary widely and all such circumstances cannot be anticipated in the SAs,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 is responsible for determining the audit procedures necessary to fulfill the requirements of the SAs and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achieve the objectives. In the circumstances of an engagement, there may be particular matters that require the auditor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to perform audit procedures in addition to those required by the SAs to meet the objectives specified in the SAs.</w:t>
      </w:r>
    </w:p>
    <w:p w:rsidR="00134582" w:rsidRPr="00134582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134582">
        <w:rPr>
          <w:rFonts w:ascii="Times New Roman" w:hAnsi="Times New Roman" w:cs="Times New Roman"/>
          <w:b/>
          <w:i/>
          <w:color w:val="000000"/>
          <w:sz w:val="20"/>
          <w:szCs w:val="20"/>
        </w:rPr>
        <w:t>Use of Objectives to Evaluate Whether Sufficient Appropriate Audit Evidence Has Been Obtained (Ref: Para. 21(b))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A70. The auditor is required to use the objectives to evaluate whether sufficient appropriate audit evidence has been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obtained in the context of the overall objectives of the auditor. If as a result the auditor concludes that the audit evidence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is not sufficient and appropriate, then the auditor may follow one or more of the following approaches to meeting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 of paragraph 21(b):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Evaluate whether further relevant audit evidence has been, or will be, obtained as a result of complying with other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SAs;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Extend the work performed in applying one or more requirements; or</w:t>
      </w:r>
    </w:p>
    <w:p w:rsidR="00134582" w:rsidRPr="00E67DBB" w:rsidRDefault="00134582" w:rsidP="0013458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Perform other procedures judged by the auditor to be necessary in the circumstances. Where none of the above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expected to be practical or possible in the circumstances, the auditor will not be able to obtain sufficient appropriate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 evidence and is required by the SAs to determine the effect on the auditor’s report or on the auditor’s ability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complete the engagement.</w:t>
      </w:r>
    </w:p>
    <w:p w:rsidR="00134582" w:rsidRPr="00E67DBB" w:rsidRDefault="00134582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4A3A76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A3A76">
        <w:rPr>
          <w:rFonts w:ascii="Times New Roman" w:hAnsi="Times New Roman" w:cs="Times New Roman"/>
          <w:b/>
          <w:color w:val="000000"/>
        </w:rPr>
        <w:t>Complying with Relevant Requirements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22. Subject to paragraph 23, the auditor shall comply with each requirement of an SA unless, in the circumstances of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audit:</w:t>
      </w:r>
    </w:p>
    <w:p w:rsidR="00A0792B" w:rsidRPr="00E67DB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(a) The entire SA is not relevant; or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(b) The requirement is not relevant because it is conditional and the condition does not exist. (Ref: Para. A71-A72)</w:t>
      </w:r>
    </w:p>
    <w:p w:rsidR="004F0C39" w:rsidRPr="004F0C39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4F0C39">
        <w:rPr>
          <w:rFonts w:ascii="Times New Roman" w:hAnsi="Times New Roman" w:cs="Times New Roman"/>
          <w:b/>
          <w:i/>
          <w:color w:val="000000"/>
          <w:sz w:val="20"/>
          <w:szCs w:val="20"/>
        </w:rPr>
        <w:t>Relevant Requirements (Ref: Para. 22)</w:t>
      </w:r>
    </w:p>
    <w:p w:rsidR="004F0C39" w:rsidRPr="00E67DBB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A71. In some cases, an SA (and therefore all of its requirements) may not be relevant in the circumstances. For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example, if an entity does not have an internal audit function, nothing in SA 610 (Revised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)23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is not relevant.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A72. Within a relevant SA, there may be conditional requirements. Such a requirement is relevant when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circumstances envisioned in the requirement apply and the condition exists. In general, the conditionality of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 will either be explicit or implicit, for example:</w:t>
      </w:r>
    </w:p>
    <w:p w:rsidR="004F0C39" w:rsidRPr="00E67DBB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♦ </w:t>
      </w:r>
      <w:proofErr w:type="gramStart"/>
      <w:r w:rsidRPr="00E67DBB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gramEnd"/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 requirement to modify the auditor’s opinion if there is a limitation of scope24 represents an explicit conditional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requirement.</w:t>
      </w:r>
    </w:p>
    <w:p w:rsidR="004F0C39" w:rsidRPr="00E67DBB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The requirement to communicate significant deficiencies in internal control identified during the audit to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charged with governance25, which depends on the existence of such identified significant deficiencies; and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 to obtain sufficient appropriate audit evidence regarding the presentation and disclosure of segment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information in accordance with the applicable financial reporting framework26, which depends on that framework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requiring or permitting such disclosure, represent implicit conditional requirements.</w:t>
      </w:r>
    </w:p>
    <w:p w:rsidR="00134582" w:rsidRPr="00E67DBB" w:rsidRDefault="00134582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23. In exceptional circumstances, the auditor may judge it necessary to depart from a relevant requirement in an SA. In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such circumstances, the auditor shall perform alternative audit procedures to achieve the aim of that requirement. The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need for the auditor to depart from a relevant requirement is expected to arise only where the requirement is for a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specific procedure to be performed and, in the specific circumstances of the audit, that procedure would be ineffective in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achieving the aim of the requirement. (Ref: Para. A73)</w:t>
      </w:r>
    </w:p>
    <w:p w:rsidR="004F0C39" w:rsidRPr="007B63A8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7B63A8">
        <w:rPr>
          <w:rFonts w:ascii="Times New Roman" w:hAnsi="Times New Roman" w:cs="Times New Roman"/>
          <w:b/>
          <w:i/>
          <w:color w:val="000000"/>
          <w:sz w:val="20"/>
          <w:szCs w:val="20"/>
        </w:rPr>
        <w:t>Departure from a Requirement (Ref: Para. 23)</w:t>
      </w:r>
    </w:p>
    <w:p w:rsidR="004F0C39" w:rsidRPr="00E67DBB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A73. SA 230 (Revised) establishes documentation requirements in those exceptional circumstances where the auditor</w:t>
      </w:r>
      <w:r w:rsidR="007B63A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departs from a relevant </w:t>
      </w:r>
      <w:r w:rsidR="007B63A8">
        <w:rPr>
          <w:rFonts w:ascii="Times New Roman" w:hAnsi="Times New Roman" w:cs="Times New Roman"/>
          <w:color w:val="000000"/>
          <w:sz w:val="20"/>
          <w:szCs w:val="20"/>
        </w:rPr>
        <w:t>requirement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 The SAs do not call for compliance with a requirement that is not relevant in the</w:t>
      </w:r>
      <w:r w:rsidR="007B63A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circumstances of the audit.</w:t>
      </w:r>
    </w:p>
    <w:p w:rsidR="004F0C39" w:rsidRPr="00E67DBB" w:rsidRDefault="004F0C39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4A3A76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A3A76">
        <w:rPr>
          <w:rFonts w:ascii="Times New Roman" w:hAnsi="Times New Roman" w:cs="Times New Roman"/>
          <w:b/>
          <w:color w:val="000000"/>
        </w:rPr>
        <w:t>Failure to Achieve an Objective</w:t>
      </w:r>
    </w:p>
    <w:p w:rsidR="00A0792B" w:rsidRDefault="00A0792B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24. If an objective in a relevant SA cannot be achieved, the auditor shall evaluate whether this prevents the auditor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from achieving the overall objectives of the auditor and thereby requires the auditor, in accordance with the SAs, to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modify the auditor’s opinion or withdraw from the engagement. Failure to achieve an objective represents a significant</w:t>
      </w:r>
      <w:r w:rsidR="004A3A7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matter requiring documentation in a</w:t>
      </w:r>
      <w:r w:rsidR="00CE51BE">
        <w:rPr>
          <w:rFonts w:ascii="Times New Roman" w:hAnsi="Times New Roman" w:cs="Times New Roman"/>
          <w:color w:val="000000"/>
          <w:sz w:val="20"/>
          <w:szCs w:val="20"/>
        </w:rPr>
        <w:t>ccordance with SA 230 (Revised)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. (Ref: Para. A74-A75)</w:t>
      </w:r>
    </w:p>
    <w:p w:rsidR="004F0C39" w:rsidRPr="00E67DBB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A74. Whether an objective has been achieved is a matter for the auditor’s professional judgment. That judgment takes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account of the results of audit procedures performed in complying with the requirements of the SAs, and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evaluation of whether sufficient appropriate audit evidence has been obtained and whether more needs to be done 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particular circumstances of the audit to achieve the objectives stated in the SAs. Accordingly, circumstances that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give rise to a failure to achieve an objective include those that:</w:t>
      </w:r>
    </w:p>
    <w:p w:rsidR="004F0C39" w:rsidRPr="00E67DBB" w:rsidRDefault="004F0C39" w:rsidP="000D0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Prevent the auditor from complying with the relevant requirements of an SA.</w:t>
      </w:r>
    </w:p>
    <w:p w:rsidR="004F0C39" w:rsidRPr="00E67DBB" w:rsidRDefault="004F0C39" w:rsidP="000D02A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♦ Result in its not being practicable or possible for the auditor to carry out the additional audit procedures or obtain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further audit evidence as determined necessary from the use of the objectives in accordance with paragraph 21, for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example due to a limitation in the available audit evidence.</w:t>
      </w:r>
    </w:p>
    <w:p w:rsidR="004F0C39" w:rsidRPr="00E67DBB" w:rsidRDefault="004F0C39" w:rsidP="004F0C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A75. Audit documentation that meets the requirements of SA 230 (Revised) and the specific documentation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requirements of other relevant SAs provides evidence of the auditor’s basis for a conclusion about the achievement of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 xml:space="preserve">the overall objectives of the auditor. While it is unnecessary for the auditor to document separately (as in a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lastRenderedPageBreak/>
        <w:t>checklist, for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example) that individual objectives have been achieved, the documentation of a failure to achieve an objective assists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the auditor’s evaluation of whether such a failure has prevented the auditor from achieving the overall objectives of the</w:t>
      </w:r>
      <w:r w:rsidR="000D02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7DBB">
        <w:rPr>
          <w:rFonts w:ascii="Times New Roman" w:hAnsi="Times New Roman" w:cs="Times New Roman"/>
          <w:color w:val="000000"/>
          <w:sz w:val="20"/>
          <w:szCs w:val="20"/>
        </w:rPr>
        <w:t>auditor.</w:t>
      </w:r>
    </w:p>
    <w:p w:rsidR="004F0C39" w:rsidRPr="00E67DBB" w:rsidRDefault="004F0C39" w:rsidP="00E67D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0792B" w:rsidRPr="00E67DBB" w:rsidRDefault="00A0792B" w:rsidP="008B00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E67DBB">
        <w:rPr>
          <w:rFonts w:ascii="Times New Roman" w:hAnsi="Times New Roman" w:cs="Times New Roman"/>
          <w:color w:val="000000"/>
          <w:sz w:val="20"/>
          <w:szCs w:val="20"/>
        </w:rPr>
        <w:t>***</w:t>
      </w:r>
      <w:bookmarkStart w:id="0" w:name="_GoBack"/>
      <w:bookmarkEnd w:id="0"/>
    </w:p>
    <w:sectPr w:rsidR="00A0792B" w:rsidRPr="00E67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92B"/>
    <w:rsid w:val="00043088"/>
    <w:rsid w:val="00054C17"/>
    <w:rsid w:val="000D02A6"/>
    <w:rsid w:val="00134582"/>
    <w:rsid w:val="001662C1"/>
    <w:rsid w:val="001E2273"/>
    <w:rsid w:val="0021062D"/>
    <w:rsid w:val="00217A49"/>
    <w:rsid w:val="002E4918"/>
    <w:rsid w:val="00320351"/>
    <w:rsid w:val="00411625"/>
    <w:rsid w:val="004A3A76"/>
    <w:rsid w:val="004A7E14"/>
    <w:rsid w:val="004F0C39"/>
    <w:rsid w:val="00525E98"/>
    <w:rsid w:val="0060119F"/>
    <w:rsid w:val="00615AE8"/>
    <w:rsid w:val="0067236B"/>
    <w:rsid w:val="00760EE0"/>
    <w:rsid w:val="007B63A8"/>
    <w:rsid w:val="0081082E"/>
    <w:rsid w:val="00830171"/>
    <w:rsid w:val="008917AB"/>
    <w:rsid w:val="008B00F3"/>
    <w:rsid w:val="0092761F"/>
    <w:rsid w:val="00962AB4"/>
    <w:rsid w:val="00967C26"/>
    <w:rsid w:val="009D740E"/>
    <w:rsid w:val="009F7F94"/>
    <w:rsid w:val="00A00AAC"/>
    <w:rsid w:val="00A0792B"/>
    <w:rsid w:val="00A403F8"/>
    <w:rsid w:val="00A4116D"/>
    <w:rsid w:val="00A71EC7"/>
    <w:rsid w:val="00AF54F3"/>
    <w:rsid w:val="00B12DC7"/>
    <w:rsid w:val="00B5032C"/>
    <w:rsid w:val="00C3354B"/>
    <w:rsid w:val="00C92AAB"/>
    <w:rsid w:val="00CE49D6"/>
    <w:rsid w:val="00CE51BE"/>
    <w:rsid w:val="00CF6C31"/>
    <w:rsid w:val="00D04648"/>
    <w:rsid w:val="00D117EC"/>
    <w:rsid w:val="00D93530"/>
    <w:rsid w:val="00DD325A"/>
    <w:rsid w:val="00E05553"/>
    <w:rsid w:val="00E67DBB"/>
    <w:rsid w:val="00F109AB"/>
    <w:rsid w:val="00F62FF9"/>
    <w:rsid w:val="00F8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3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3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21</Pages>
  <Words>9657</Words>
  <Characters>55051</Characters>
  <Application>Microsoft Office Word</Application>
  <DocSecurity>0</DocSecurity>
  <Lines>458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44</cp:revision>
  <dcterms:created xsi:type="dcterms:W3CDTF">2011-09-11T19:35:00Z</dcterms:created>
  <dcterms:modified xsi:type="dcterms:W3CDTF">2011-09-13T19:31:00Z</dcterms:modified>
</cp:coreProperties>
</file>